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27" w:rsidRDefault="006B3027">
      <w:pPr>
        <w:rPr>
          <w:b/>
          <w:sz w:val="36"/>
        </w:rPr>
      </w:pPr>
    </w:p>
    <w:p w:rsidR="00CE2B47" w:rsidRPr="001F189F" w:rsidRDefault="0042073A">
      <w:pPr>
        <w:rPr>
          <w:b/>
          <w:sz w:val="36"/>
        </w:rPr>
      </w:pPr>
      <w:r w:rsidRPr="001F189F">
        <w:rPr>
          <w:b/>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-571500</wp:posOffset>
                </wp:positionV>
                <wp:extent cx="1495425" cy="1647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73A" w:rsidRDefault="0042073A" w:rsidP="0042073A">
                            <w:pPr>
                              <w:jc w:val="right"/>
                            </w:pPr>
                            <w:r w:rsidRPr="0042073A">
                              <w:rPr>
                                <w:noProof/>
                                <w:lang w:eastAsia="en-GB"/>
                              </w:rPr>
                              <w:drawing>
                                <wp:inline distT="0" distB="0" distL="0" distR="0">
                                  <wp:extent cx="1235942" cy="1497391"/>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HEATRE\Marketing\Logos &amp; Images\The Place logos\theplace.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35942" cy="1497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pt;margin-top:-45pt;width:117.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" fillcolor="white [3201]" stroked="f" strokeweight=".5pt">
                <v:textbox>
                  <w:txbxContent>
                    <w:p w:rsidR="0042073A" w:rsidRDefault="0042073A" w:rsidP="0042073A">
                      <w:pPr>
                        <w:jc w:val="right"/>
                      </w:pPr>
                      <w:r w:rsidRPr="0042073A">
                        <w:rPr>
                          <w:noProof/>
                          <w:lang w:eastAsia="en-GB"/>
                        </w:rPr>
                        <w:drawing>
                          <wp:inline distT="0" distB="0" distL="0" distR="0">
                            <wp:extent cx="1235942" cy="1497391"/>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HEATRE\Marketing\Logos &amp; Images\The Place logos\theplace.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35942" cy="1497391"/>
                                    </a:xfrm>
                                    <a:prstGeom prst="rect">
                                      <a:avLst/>
                                    </a:prstGeom>
                                    <a:noFill/>
                                    <a:ln>
                                      <a:noFill/>
                                    </a:ln>
                                  </pic:spPr>
                                </pic:pic>
                              </a:graphicData>
                            </a:graphic>
                          </wp:inline>
                        </w:drawing>
                      </w:r>
                    </w:p>
                  </w:txbxContent>
                </v:textbox>
              </v:shape>
            </w:pict>
          </mc:Fallback>
        </mc:AlternateContent>
      </w:r>
      <w:r w:rsidR="00D71421">
        <w:rPr>
          <w:b/>
          <w:noProof/>
          <w:sz w:val="36"/>
          <w:lang w:eastAsia="en-GB"/>
        </w:rPr>
        <w:t>The Place Telford</w:t>
      </w:r>
    </w:p>
    <w:p w:rsidR="0042073A" w:rsidRPr="001F189F" w:rsidRDefault="0042073A">
      <w:pPr>
        <w:rPr>
          <w:b/>
          <w:sz w:val="36"/>
        </w:rPr>
      </w:pPr>
      <w:r w:rsidRPr="001F189F">
        <w:rPr>
          <w:b/>
          <w:sz w:val="36"/>
        </w:rPr>
        <w:t>Adults’ Essential Companion Scheme</w:t>
      </w:r>
    </w:p>
    <w:p w:rsidR="00ED4C34" w:rsidRDefault="0042073A" w:rsidP="001F189F">
      <w:pPr>
        <w:spacing w:after="0"/>
        <w:rPr>
          <w:sz w:val="28"/>
        </w:rPr>
      </w:pPr>
      <w:r w:rsidRPr="00ED4C34">
        <w:rPr>
          <w:sz w:val="28"/>
        </w:rPr>
        <w:t xml:space="preserve">For adults who need the assistance of a companion to access </w:t>
      </w:r>
    </w:p>
    <w:p w:rsidR="0042073A" w:rsidRPr="00ED4C34" w:rsidRDefault="0042073A" w:rsidP="001F189F">
      <w:pPr>
        <w:spacing w:after="0"/>
        <w:rPr>
          <w:b/>
          <w:sz w:val="28"/>
        </w:rPr>
      </w:pPr>
      <w:proofErr w:type="gramStart"/>
      <w:r w:rsidRPr="00ED4C34">
        <w:rPr>
          <w:sz w:val="28"/>
        </w:rPr>
        <w:t>services</w:t>
      </w:r>
      <w:proofErr w:type="gramEnd"/>
      <w:r w:rsidRPr="00ED4C34">
        <w:rPr>
          <w:sz w:val="28"/>
        </w:rPr>
        <w:t xml:space="preserve"> at </w:t>
      </w:r>
      <w:r w:rsidR="00D71421">
        <w:rPr>
          <w:b/>
          <w:sz w:val="28"/>
        </w:rPr>
        <w:t>The P</w:t>
      </w:r>
      <w:r w:rsidRPr="00ED4C34">
        <w:rPr>
          <w:b/>
          <w:sz w:val="28"/>
        </w:rPr>
        <w:t>lace</w:t>
      </w:r>
    </w:p>
    <w:p w:rsidR="0042073A" w:rsidRPr="00ED4C34" w:rsidRDefault="0042073A">
      <w:pPr>
        <w:rPr>
          <w:sz w:val="24"/>
        </w:rPr>
      </w:pPr>
    </w:p>
    <w:p w:rsidR="0042073A" w:rsidRPr="00ED4C34" w:rsidRDefault="0042073A">
      <w:pPr>
        <w:rPr>
          <w:sz w:val="24"/>
        </w:rPr>
      </w:pPr>
      <w:r w:rsidRPr="00ED4C34">
        <w:rPr>
          <w:b/>
          <w:sz w:val="24"/>
        </w:rPr>
        <w:t xml:space="preserve">The </w:t>
      </w:r>
      <w:r w:rsidR="00D71421">
        <w:rPr>
          <w:b/>
          <w:sz w:val="24"/>
        </w:rPr>
        <w:t>P</w:t>
      </w:r>
      <w:r w:rsidRPr="00ED4C34">
        <w:rPr>
          <w:b/>
          <w:sz w:val="24"/>
        </w:rPr>
        <w:t>lace</w:t>
      </w:r>
      <w:r w:rsidRPr="00ED4C34">
        <w:rPr>
          <w:sz w:val="24"/>
        </w:rPr>
        <w:t xml:space="preserve"> and Telford and Wrekin Council are firmly committed to enabling all their patrons to equally participate, with dignity and respect, in all </w:t>
      </w:r>
      <w:r w:rsidR="00D71421">
        <w:rPr>
          <w:b/>
          <w:sz w:val="24"/>
        </w:rPr>
        <w:t>The P</w:t>
      </w:r>
      <w:r w:rsidRPr="00ED4C34">
        <w:rPr>
          <w:b/>
          <w:sz w:val="24"/>
        </w:rPr>
        <w:t>lace</w:t>
      </w:r>
      <w:r w:rsidRPr="00ED4C34">
        <w:rPr>
          <w:sz w:val="24"/>
        </w:rPr>
        <w:t xml:space="preserve"> events.  </w:t>
      </w:r>
      <w:r w:rsidR="00D71421">
        <w:rPr>
          <w:b/>
          <w:sz w:val="24"/>
        </w:rPr>
        <w:t>The P</w:t>
      </w:r>
      <w:r w:rsidRPr="00ED4C34">
        <w:rPr>
          <w:b/>
          <w:sz w:val="24"/>
        </w:rPr>
        <w:t>lace</w:t>
      </w:r>
      <w:r w:rsidRPr="00ED4C34">
        <w:rPr>
          <w:sz w:val="24"/>
        </w:rPr>
        <w:t xml:space="preserve"> operates this scheme</w:t>
      </w:r>
      <w:r w:rsidR="00B84578" w:rsidRPr="00ED4C34">
        <w:rPr>
          <w:sz w:val="24"/>
        </w:rPr>
        <w:t xml:space="preserve"> for adults who, within the scope of the Equality Act 2010, need someone to be present to assist them in accessing the services/facilities at </w:t>
      </w:r>
      <w:r w:rsidR="00D71421">
        <w:rPr>
          <w:b/>
          <w:sz w:val="24"/>
        </w:rPr>
        <w:t>The P</w:t>
      </w:r>
      <w:r w:rsidR="00B84578" w:rsidRPr="00ED4C34">
        <w:rPr>
          <w:b/>
          <w:sz w:val="24"/>
        </w:rPr>
        <w:t>lace</w:t>
      </w:r>
      <w:r w:rsidR="00B84578" w:rsidRPr="00ED4C34">
        <w:rPr>
          <w:sz w:val="24"/>
        </w:rPr>
        <w:t xml:space="preserve">. For the purposes of this document, this person is known as an </w:t>
      </w:r>
      <w:r w:rsidR="00B84578" w:rsidRPr="00ED4C34">
        <w:rPr>
          <w:b/>
          <w:i/>
          <w:sz w:val="24"/>
        </w:rPr>
        <w:t>Essential Companion</w:t>
      </w:r>
      <w:r w:rsidR="00B84578" w:rsidRPr="00ED4C34">
        <w:rPr>
          <w:sz w:val="24"/>
        </w:rPr>
        <w:t>.</w:t>
      </w:r>
    </w:p>
    <w:p w:rsidR="00B84578" w:rsidRPr="00ED4C34" w:rsidRDefault="00B84578">
      <w:pPr>
        <w:rPr>
          <w:sz w:val="24"/>
        </w:rPr>
      </w:pPr>
      <w:r w:rsidRPr="00ED4C34">
        <w:rPr>
          <w:sz w:val="24"/>
        </w:rPr>
        <w:t xml:space="preserve">The </w:t>
      </w:r>
      <w:r w:rsidRPr="00ED4C34">
        <w:rPr>
          <w:i/>
          <w:sz w:val="24"/>
        </w:rPr>
        <w:t>Essential Companion</w:t>
      </w:r>
      <w:r w:rsidRPr="00ED4C34">
        <w:rPr>
          <w:sz w:val="24"/>
        </w:rPr>
        <w:t xml:space="preserve"> is someone who is able to help the person with a disability, by the means of mobility or guidance, to use and enjoy the services at </w:t>
      </w:r>
      <w:r w:rsidR="00D71421">
        <w:rPr>
          <w:b/>
          <w:sz w:val="24"/>
        </w:rPr>
        <w:t>The P</w:t>
      </w:r>
      <w:r w:rsidRPr="00ED4C34">
        <w:rPr>
          <w:b/>
          <w:sz w:val="24"/>
        </w:rPr>
        <w:t>lace</w:t>
      </w:r>
      <w:r w:rsidRPr="00ED4C34">
        <w:rPr>
          <w:sz w:val="24"/>
        </w:rPr>
        <w:t>. The aim of the scheme is to facilitate the safety and enjoyment of the person with a disability.</w:t>
      </w:r>
    </w:p>
    <w:p w:rsidR="00B84578" w:rsidRPr="00ED4C34" w:rsidRDefault="00B84578">
      <w:pPr>
        <w:rPr>
          <w:sz w:val="24"/>
        </w:rPr>
      </w:pPr>
      <w:r w:rsidRPr="00ED4C34">
        <w:rPr>
          <w:sz w:val="24"/>
        </w:rPr>
        <w:t xml:space="preserve">The </w:t>
      </w:r>
      <w:r w:rsidRPr="00ED4C34">
        <w:rPr>
          <w:i/>
          <w:sz w:val="24"/>
        </w:rPr>
        <w:t>Essential Companion</w:t>
      </w:r>
      <w:r w:rsidRPr="00ED4C34">
        <w:rPr>
          <w:sz w:val="24"/>
        </w:rPr>
        <w:t xml:space="preserve"> should familiarise themselves with the layout of the theatre and the location of services. They should liaise with </w:t>
      </w:r>
      <w:r w:rsidR="00D71421">
        <w:rPr>
          <w:b/>
          <w:sz w:val="24"/>
        </w:rPr>
        <w:t>The P</w:t>
      </w:r>
      <w:r w:rsidRPr="00ED4C34">
        <w:rPr>
          <w:b/>
          <w:sz w:val="24"/>
        </w:rPr>
        <w:t>lace</w:t>
      </w:r>
      <w:r w:rsidRPr="00ED4C34">
        <w:rPr>
          <w:sz w:val="24"/>
        </w:rPr>
        <w:t xml:space="preserve"> staff if the person with a disability requires assistance, and take instructions should there be a need to evacuate the building. </w:t>
      </w:r>
      <w:r w:rsidRPr="00ED4C34">
        <w:rPr>
          <w:i/>
          <w:sz w:val="24"/>
        </w:rPr>
        <w:t>The Essential Companion</w:t>
      </w:r>
      <w:r w:rsidRPr="00ED4C34">
        <w:rPr>
          <w:sz w:val="24"/>
        </w:rPr>
        <w:t xml:space="preserve"> is required to attend to the needs of the person with a disability at all times whilst on the premises.</w:t>
      </w:r>
    </w:p>
    <w:p w:rsidR="00B84578" w:rsidRPr="00ED4C34" w:rsidRDefault="00B84578">
      <w:pPr>
        <w:rPr>
          <w:sz w:val="24"/>
        </w:rPr>
      </w:pPr>
      <w:r w:rsidRPr="00ED4C34">
        <w:rPr>
          <w:sz w:val="24"/>
        </w:rPr>
        <w:t xml:space="preserve">The scheme allows members to obtain a ticket, free of charge, for the </w:t>
      </w:r>
      <w:r w:rsidRPr="00ED4C34">
        <w:rPr>
          <w:i/>
          <w:sz w:val="24"/>
        </w:rPr>
        <w:t>Essential Companion</w:t>
      </w:r>
      <w:r w:rsidRPr="00ED4C34">
        <w:rPr>
          <w:sz w:val="24"/>
        </w:rPr>
        <w:t xml:space="preserve">. To join, the person with a disability, or their appointed representative, must complete and sign the application form and return it to the place. The contact details on the form should be those of the person with a disability not of the </w:t>
      </w:r>
      <w:r w:rsidRPr="00ED4C34">
        <w:rPr>
          <w:i/>
          <w:sz w:val="24"/>
        </w:rPr>
        <w:t>Essential Companion</w:t>
      </w:r>
      <w:r w:rsidRPr="00ED4C34">
        <w:rPr>
          <w:sz w:val="24"/>
        </w:rPr>
        <w:t>.</w:t>
      </w:r>
    </w:p>
    <w:p w:rsidR="00B84578" w:rsidRPr="00ED4C34" w:rsidRDefault="00B84578">
      <w:pPr>
        <w:rPr>
          <w:sz w:val="24"/>
        </w:rPr>
      </w:pPr>
      <w:r w:rsidRPr="00ED4C34">
        <w:rPr>
          <w:sz w:val="24"/>
        </w:rPr>
        <w:t>The membership scheme is not open to, or intended for, those who simply require a companion/friend to assist with transportation to and from the venue.</w:t>
      </w:r>
    </w:p>
    <w:p w:rsidR="00B84578" w:rsidRPr="00ED4C34" w:rsidRDefault="00B84578">
      <w:pPr>
        <w:rPr>
          <w:sz w:val="24"/>
        </w:rPr>
      </w:pPr>
      <w:r w:rsidRPr="00ED4C34">
        <w:rPr>
          <w:sz w:val="24"/>
        </w:rPr>
        <w:t>As we are a publicly funded organisation, we require a signature to declare that the benefits of membership will be used within the terms set out in this document.</w:t>
      </w:r>
    </w:p>
    <w:p w:rsidR="00B84578" w:rsidRPr="00ED4C34" w:rsidRDefault="00B84578">
      <w:pPr>
        <w:rPr>
          <w:sz w:val="24"/>
        </w:rPr>
      </w:pPr>
      <w:r w:rsidRPr="00ED4C34">
        <w:rPr>
          <w:sz w:val="24"/>
        </w:rPr>
        <w:t>The information you share helps us to provide a better service for you. There is space on the form to tell us about your particular needs. For example is your mobility</w:t>
      </w:r>
      <w:r w:rsidR="00454205" w:rsidRPr="00ED4C34">
        <w:rPr>
          <w:sz w:val="24"/>
        </w:rPr>
        <w:t xml:space="preserve"> equipment of an unusual size or shape? Is it motorised? Do you require an oxygen mask and cylinder? This information enables us to allocate the correct amount of space for you. It is protected by the Data Protection Act 1998 and will be used only for the purpose set out in this document.</w:t>
      </w:r>
    </w:p>
    <w:p w:rsidR="00454205" w:rsidRPr="00ED4C34" w:rsidRDefault="00D71421">
      <w:pPr>
        <w:rPr>
          <w:sz w:val="24"/>
        </w:rPr>
      </w:pPr>
      <w:r>
        <w:rPr>
          <w:b/>
          <w:sz w:val="24"/>
        </w:rPr>
        <w:t>The P</w:t>
      </w:r>
      <w:r w:rsidR="00454205" w:rsidRPr="00ED4C34">
        <w:rPr>
          <w:b/>
          <w:sz w:val="24"/>
        </w:rPr>
        <w:t>lace</w:t>
      </w:r>
      <w:r w:rsidR="00454205" w:rsidRPr="00ED4C34">
        <w:rPr>
          <w:sz w:val="24"/>
        </w:rPr>
        <w:t xml:space="preserve"> cannot provide unlimited access to its shows and events and therefore the allocation of places will be determined by the capacity for each event and provided on a first come first served basis.</w:t>
      </w:r>
    </w:p>
    <w:p w:rsidR="00454205" w:rsidRDefault="006B3027">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541655</wp:posOffset>
                </wp:positionV>
                <wp:extent cx="184785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78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027" w:rsidRDefault="006B3027" w:rsidP="00E45725">
                            <w:pPr>
                              <w:jc w:val="right"/>
                            </w:pPr>
                            <w:r w:rsidRPr="006B3027">
                              <w:rPr>
                                <w:noProof/>
                                <w:lang w:eastAsia="en-GB"/>
                              </w:rPr>
                              <w:drawing>
                                <wp:inline distT="0" distB="0" distL="0" distR="0">
                                  <wp:extent cx="1571765" cy="658481"/>
                                  <wp:effectExtent l="0" t="0" r="0" b="8890"/>
                                  <wp:docPr id="12" name="Picture 12" descr="K:\THEATRE\Marketing\Logos &amp; Images\Telford &amp; Wrekin Council Logos\Telford  Wrekin Council logo 09 (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HEATRE\Marketing\Logos &amp; Images\Telford &amp; Wrekin Council Logos\Telford  Wrekin Council logo 09 (cym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234" cy="669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313.5pt;margin-top:42.65pt;width:145.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" fillcolor="white [3201]" stroked="f" strokeweight=".5pt">
                <v:textbox>
                  <w:txbxContent>
                    <w:p w:rsidR="006B3027" w:rsidRDefault="006B3027" w:rsidP="00E45725">
                      <w:pPr>
                        <w:jc w:val="right"/>
                      </w:pPr>
                      <w:r w:rsidRPr="006B3027">
                        <w:rPr>
                          <w:noProof/>
                          <w:lang w:eastAsia="en-GB"/>
                        </w:rPr>
                        <w:drawing>
                          <wp:inline distT="0" distB="0" distL="0" distR="0">
                            <wp:extent cx="1571765" cy="658481"/>
                            <wp:effectExtent l="0" t="0" r="0" b="8890"/>
                            <wp:docPr id="12" name="Picture 12" descr="K:\THEATRE\Marketing\Logos &amp; Images\Telford &amp; Wrekin Council Logos\Telford  Wrekin Council logo 09 (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HEATRE\Marketing\Logos &amp; Images\Telford &amp; Wrekin Council Logos\Telford  Wrekin Council logo 09 (cym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9234" cy="669989"/>
                                    </a:xfrm>
                                    <a:prstGeom prst="rect">
                                      <a:avLst/>
                                    </a:prstGeom>
                                    <a:noFill/>
                                    <a:ln>
                                      <a:noFill/>
                                    </a:ln>
                                  </pic:spPr>
                                </pic:pic>
                              </a:graphicData>
                            </a:graphic>
                          </wp:inline>
                        </w:drawing>
                      </w:r>
                    </w:p>
                  </w:txbxContent>
                </v:textbox>
              </v:shape>
            </w:pict>
          </mc:Fallback>
        </mc:AlternateContent>
      </w:r>
      <w:r w:rsidR="00454205" w:rsidRPr="00ED4C34">
        <w:rPr>
          <w:sz w:val="24"/>
        </w:rPr>
        <w:t xml:space="preserve">If you have difficulty completing this form, or would like more information, please contact </w:t>
      </w:r>
      <w:r w:rsidR="00454205" w:rsidRPr="00ED4C34">
        <w:rPr>
          <w:b/>
          <w:sz w:val="24"/>
        </w:rPr>
        <w:t>Theatre Enquiries on 01952 382370.</w:t>
      </w:r>
      <w:r w:rsidR="00454205">
        <w:br w:type="page"/>
      </w:r>
    </w:p>
    <w:p w:rsidR="00454205" w:rsidRPr="001F189F" w:rsidRDefault="00454205" w:rsidP="00FB1CA9">
      <w:pPr>
        <w:spacing w:after="0"/>
        <w:rPr>
          <w:b/>
          <w:sz w:val="36"/>
        </w:rPr>
      </w:pPr>
      <w:r w:rsidRPr="001F189F">
        <w:rPr>
          <w:b/>
          <w:sz w:val="36"/>
        </w:rPr>
        <w:lastRenderedPageBreak/>
        <w:t>Adults’ Essential Companion Scheme</w:t>
      </w:r>
    </w:p>
    <w:p w:rsidR="00454205" w:rsidRPr="001F189F" w:rsidRDefault="00454205" w:rsidP="00FB1CA9">
      <w:pPr>
        <w:spacing w:after="0"/>
        <w:rPr>
          <w:b/>
          <w:sz w:val="32"/>
        </w:rPr>
      </w:pPr>
      <w:r w:rsidRPr="001F189F">
        <w:rPr>
          <w:b/>
          <w:sz w:val="36"/>
        </w:rPr>
        <w:t xml:space="preserve">Individual Membership Application </w:t>
      </w:r>
    </w:p>
    <w:p w:rsidR="00454205" w:rsidRPr="001F189F" w:rsidRDefault="00454205">
      <w:pPr>
        <w:rPr>
          <w:sz w:val="24"/>
        </w:rPr>
      </w:pPr>
      <w:r w:rsidRPr="001F189F">
        <w:rPr>
          <w:sz w:val="24"/>
        </w:rPr>
        <w:t>Details of adult with disability</w:t>
      </w:r>
    </w:p>
    <w:p w:rsidR="00454205" w:rsidRPr="00AB5B50" w:rsidRDefault="00454205">
      <w:pPr>
        <w:rPr>
          <w:u w:val="single"/>
        </w:rPr>
      </w:pPr>
      <w:r>
        <w:t>Title</w:t>
      </w:r>
      <w:r>
        <w:tab/>
      </w:r>
      <w:r w:rsidR="00AB5B50">
        <w:rPr>
          <w:u w:val="single"/>
        </w:rPr>
        <w:tab/>
      </w:r>
      <w:r w:rsidR="00AB5B50">
        <w:tab/>
      </w:r>
      <w:r>
        <w:t>First Name</w:t>
      </w:r>
      <w:r w:rsidR="00AB5B50">
        <w:t xml:space="preserve"> </w:t>
      </w:r>
      <w:r w:rsidRPr="00AB5B50">
        <w:rPr>
          <w:u w:val="single"/>
        </w:rPr>
        <w:tab/>
      </w:r>
      <w:r w:rsidRPr="00AB5B50">
        <w:rPr>
          <w:u w:val="single"/>
        </w:rPr>
        <w:tab/>
      </w:r>
      <w:r w:rsidRPr="00AB5B50">
        <w:rPr>
          <w:u w:val="single"/>
        </w:rPr>
        <w:tab/>
      </w:r>
      <w:r w:rsidR="00AB5B50" w:rsidRPr="00AB5B50">
        <w:tab/>
      </w:r>
      <w:r>
        <w:t>Surname</w:t>
      </w:r>
      <w:r w:rsidR="00AB5B50" w:rsidRPr="00AB5B50">
        <w:rPr>
          <w:u w:val="single"/>
        </w:rPr>
        <w:tab/>
      </w:r>
      <w:r w:rsidR="00AB5B50" w:rsidRPr="00AB5B50">
        <w:rPr>
          <w:u w:val="single"/>
        </w:rPr>
        <w:tab/>
      </w:r>
      <w:r w:rsidR="00AB5B50" w:rsidRPr="00AB5B50">
        <w:rPr>
          <w:u w:val="single"/>
        </w:rPr>
        <w:tab/>
      </w:r>
    </w:p>
    <w:p w:rsidR="00454205" w:rsidRPr="00FB1CA9" w:rsidRDefault="00454205">
      <w:pPr>
        <w:rPr>
          <w:sz w:val="10"/>
          <w:szCs w:val="16"/>
        </w:rPr>
      </w:pPr>
    </w:p>
    <w:p w:rsidR="00454205" w:rsidRDefault="00454205">
      <w:r>
        <w:t>Address</w:t>
      </w:r>
      <w:r>
        <w:tab/>
      </w:r>
      <w:r w:rsidR="00AB5B50">
        <w:t xml:space="preserve"> </w:t>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p>
    <w:p w:rsidR="00AB5B50" w:rsidRPr="00FB1CA9" w:rsidRDefault="00AB5B50">
      <w:pPr>
        <w:rPr>
          <w:sz w:val="10"/>
          <w:szCs w:val="18"/>
        </w:rPr>
      </w:pPr>
    </w:p>
    <w:p w:rsidR="00454205" w:rsidRDefault="00454205">
      <w:r>
        <w:t>Town</w:t>
      </w:r>
      <w:r>
        <w:tab/>
      </w:r>
      <w:r w:rsidRPr="00AB5B50">
        <w:rPr>
          <w:u w:val="single"/>
        </w:rPr>
        <w:tab/>
      </w:r>
      <w:r w:rsidRPr="00AB5B50">
        <w:rPr>
          <w:u w:val="single"/>
        </w:rPr>
        <w:tab/>
      </w:r>
      <w:r w:rsidRPr="00AB5B50">
        <w:rPr>
          <w:u w:val="single"/>
        </w:rPr>
        <w:tab/>
      </w:r>
      <w:r w:rsidRPr="00AB5B50">
        <w:rPr>
          <w:u w:val="single"/>
        </w:rPr>
        <w:tab/>
      </w:r>
      <w:r w:rsidRPr="00AB5B50">
        <w:rPr>
          <w:u w:val="single"/>
        </w:rPr>
        <w:tab/>
      </w:r>
      <w:r w:rsidRPr="00AB5B50">
        <w:rPr>
          <w:u w:val="single"/>
        </w:rPr>
        <w:tab/>
      </w:r>
      <w:r>
        <w:tab/>
      </w:r>
      <w:r>
        <w:tab/>
        <w:t>Postcode</w:t>
      </w:r>
      <w:r w:rsidR="00AB5B50">
        <w:t xml:space="preserve"> </w:t>
      </w:r>
      <w:r w:rsidRPr="00AB5B50">
        <w:rPr>
          <w:u w:val="single"/>
        </w:rPr>
        <w:tab/>
      </w:r>
      <w:r w:rsidRPr="00AB5B50">
        <w:rPr>
          <w:u w:val="single"/>
        </w:rPr>
        <w:tab/>
      </w:r>
    </w:p>
    <w:p w:rsidR="00AB5B50" w:rsidRPr="00FB1CA9" w:rsidRDefault="00AB5B50">
      <w:pPr>
        <w:rPr>
          <w:sz w:val="10"/>
          <w:szCs w:val="18"/>
        </w:rPr>
      </w:pPr>
    </w:p>
    <w:p w:rsidR="00454205" w:rsidRDefault="00454205">
      <w:r>
        <w:t>Telephone</w:t>
      </w:r>
      <w:r w:rsidR="00AB5B50">
        <w:t xml:space="preserve"> </w:t>
      </w:r>
      <w:r w:rsidR="00ED4C34">
        <w:rPr>
          <w:u w:val="single"/>
        </w:rPr>
        <w:tab/>
      </w:r>
      <w:r w:rsidR="00ED4C34">
        <w:rPr>
          <w:u w:val="single"/>
        </w:rPr>
        <w:tab/>
      </w:r>
      <w:r w:rsidR="00ED4C34">
        <w:rPr>
          <w:u w:val="single"/>
        </w:rPr>
        <w:tab/>
      </w:r>
      <w:r w:rsidR="00ED4C34">
        <w:rPr>
          <w:u w:val="single"/>
        </w:rPr>
        <w:tab/>
      </w:r>
      <w:r w:rsidR="00ED4C34">
        <w:tab/>
      </w:r>
      <w:r w:rsidR="00ED4C34">
        <w:tab/>
        <w:t xml:space="preserve">Email </w:t>
      </w:r>
      <w:r w:rsidR="00ED4C34" w:rsidRPr="00ED4C34">
        <w:rPr>
          <w:u w:val="single"/>
        </w:rPr>
        <w:tab/>
      </w:r>
      <w:r w:rsidR="00ED4C34" w:rsidRPr="00ED4C34">
        <w:rPr>
          <w:u w:val="single"/>
        </w:rPr>
        <w:tab/>
      </w:r>
      <w:r w:rsidR="00ED4C34" w:rsidRPr="00ED4C34">
        <w:rPr>
          <w:u w:val="single"/>
        </w:rPr>
        <w:tab/>
      </w:r>
      <w:r w:rsidR="00ED4C34" w:rsidRPr="00ED4C34">
        <w:rPr>
          <w:u w:val="single"/>
        </w:rPr>
        <w:tab/>
      </w:r>
      <w:r w:rsidR="00ED4C34" w:rsidRPr="00ED4C34">
        <w:rPr>
          <w:u w:val="single"/>
        </w:rPr>
        <w:tab/>
      </w:r>
      <w:r>
        <w:tab/>
      </w:r>
      <w:r>
        <w:tab/>
      </w:r>
    </w:p>
    <w:p w:rsidR="00454205" w:rsidRPr="00ED4C34" w:rsidRDefault="00454205">
      <w:pPr>
        <w:rPr>
          <w:sz w:val="24"/>
        </w:rPr>
      </w:pPr>
      <w:r w:rsidRPr="00ED4C34">
        <w:rPr>
          <w:sz w:val="24"/>
        </w:rPr>
        <w:t>Which of the following preferences would you like us to assist with in future bookings?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620"/>
        <w:gridCol w:w="2385"/>
        <w:gridCol w:w="591"/>
        <w:gridCol w:w="2415"/>
        <w:gridCol w:w="562"/>
      </w:tblGrid>
      <w:tr w:rsidR="00AB5B50" w:rsidTr="00AB5B50">
        <w:tc>
          <w:tcPr>
            <w:tcW w:w="1502" w:type="dxa"/>
            <w:tcBorders>
              <w:right w:val="single" w:sz="4" w:space="0" w:color="auto"/>
            </w:tcBorders>
          </w:tcPr>
          <w:p w:rsidR="00AB5B50" w:rsidRDefault="00AB5B50"/>
          <w:p w:rsidR="00AB5B50" w:rsidRDefault="00AB5B50">
            <w:r>
              <w:t>Aisle seat</w:t>
            </w:r>
          </w:p>
        </w:tc>
        <w:tc>
          <w:tcPr>
            <w:tcW w:w="620" w:type="dxa"/>
            <w:tcBorders>
              <w:top w:val="single" w:sz="4" w:space="0" w:color="auto"/>
              <w:left w:val="single" w:sz="4" w:space="0" w:color="auto"/>
              <w:bottom w:val="single" w:sz="4" w:space="0" w:color="auto"/>
              <w:right w:val="single" w:sz="4" w:space="0" w:color="auto"/>
            </w:tcBorders>
          </w:tcPr>
          <w:p w:rsidR="00AB5B50" w:rsidRDefault="00AB5B50"/>
        </w:tc>
        <w:tc>
          <w:tcPr>
            <w:tcW w:w="2385" w:type="dxa"/>
            <w:tcBorders>
              <w:left w:val="single" w:sz="4" w:space="0" w:color="auto"/>
              <w:right w:val="single" w:sz="4" w:space="0" w:color="auto"/>
            </w:tcBorders>
          </w:tcPr>
          <w:p w:rsidR="00AB5B50" w:rsidRDefault="00AB5B50"/>
          <w:p w:rsidR="00AB5B50" w:rsidRDefault="00AB5B50">
            <w:r>
              <w:t>Wheelchair space</w:t>
            </w:r>
          </w:p>
        </w:tc>
        <w:tc>
          <w:tcPr>
            <w:tcW w:w="591" w:type="dxa"/>
            <w:tcBorders>
              <w:top w:val="single" w:sz="4" w:space="0" w:color="auto"/>
              <w:left w:val="single" w:sz="4" w:space="0" w:color="auto"/>
              <w:bottom w:val="single" w:sz="4" w:space="0" w:color="auto"/>
              <w:right w:val="single" w:sz="4" w:space="0" w:color="auto"/>
            </w:tcBorders>
          </w:tcPr>
          <w:p w:rsidR="00AB5B50" w:rsidRDefault="00AB5B50"/>
        </w:tc>
        <w:tc>
          <w:tcPr>
            <w:tcW w:w="2415" w:type="dxa"/>
            <w:tcBorders>
              <w:left w:val="single" w:sz="4" w:space="0" w:color="auto"/>
              <w:right w:val="single" w:sz="4" w:space="0" w:color="auto"/>
            </w:tcBorders>
          </w:tcPr>
          <w:p w:rsidR="00AB5B50" w:rsidRDefault="00AB5B50"/>
          <w:p w:rsidR="00AB5B50" w:rsidRDefault="00AB5B50">
            <w:r>
              <w:t>Large wheelchair space</w:t>
            </w:r>
          </w:p>
          <w:p w:rsidR="00AB5B50" w:rsidRDefault="00AB5B50"/>
        </w:tc>
        <w:tc>
          <w:tcPr>
            <w:tcW w:w="562" w:type="dxa"/>
            <w:tcBorders>
              <w:top w:val="single" w:sz="4" w:space="0" w:color="auto"/>
              <w:left w:val="single" w:sz="4" w:space="0" w:color="auto"/>
              <w:bottom w:val="single" w:sz="4" w:space="0" w:color="auto"/>
              <w:right w:val="single" w:sz="4" w:space="0" w:color="auto"/>
            </w:tcBorders>
          </w:tcPr>
          <w:p w:rsidR="00AB5B50" w:rsidRDefault="00AB5B50"/>
        </w:tc>
      </w:tr>
      <w:tr w:rsidR="00AB5B50" w:rsidTr="00AB5B50">
        <w:tc>
          <w:tcPr>
            <w:tcW w:w="1502" w:type="dxa"/>
          </w:tcPr>
          <w:p w:rsidR="00AB5B50" w:rsidRPr="00FB1CA9" w:rsidRDefault="00AB5B50">
            <w:pPr>
              <w:rPr>
                <w:sz w:val="10"/>
              </w:rPr>
            </w:pPr>
          </w:p>
        </w:tc>
        <w:tc>
          <w:tcPr>
            <w:tcW w:w="620" w:type="dxa"/>
            <w:tcBorders>
              <w:top w:val="single" w:sz="4" w:space="0" w:color="auto"/>
              <w:bottom w:val="single" w:sz="4" w:space="0" w:color="auto"/>
            </w:tcBorders>
          </w:tcPr>
          <w:p w:rsidR="00AB5B50" w:rsidRDefault="00AB5B50"/>
        </w:tc>
        <w:tc>
          <w:tcPr>
            <w:tcW w:w="2385" w:type="dxa"/>
          </w:tcPr>
          <w:p w:rsidR="00AB5B50" w:rsidRDefault="00AB5B50"/>
        </w:tc>
        <w:tc>
          <w:tcPr>
            <w:tcW w:w="591" w:type="dxa"/>
            <w:tcBorders>
              <w:top w:val="single" w:sz="4" w:space="0" w:color="auto"/>
              <w:bottom w:val="single" w:sz="4" w:space="0" w:color="auto"/>
            </w:tcBorders>
          </w:tcPr>
          <w:p w:rsidR="00AB5B50" w:rsidRDefault="00AB5B50"/>
        </w:tc>
        <w:tc>
          <w:tcPr>
            <w:tcW w:w="2415" w:type="dxa"/>
          </w:tcPr>
          <w:p w:rsidR="00AB5B50" w:rsidRDefault="00AB5B50"/>
        </w:tc>
        <w:tc>
          <w:tcPr>
            <w:tcW w:w="562" w:type="dxa"/>
            <w:tcBorders>
              <w:top w:val="single" w:sz="4" w:space="0" w:color="auto"/>
              <w:bottom w:val="single" w:sz="4" w:space="0" w:color="auto"/>
            </w:tcBorders>
          </w:tcPr>
          <w:p w:rsidR="00AB5B50" w:rsidRDefault="00AB5B50"/>
        </w:tc>
      </w:tr>
      <w:tr w:rsidR="00AB5B50" w:rsidTr="00AB5B50">
        <w:tc>
          <w:tcPr>
            <w:tcW w:w="1502" w:type="dxa"/>
            <w:tcBorders>
              <w:right w:val="single" w:sz="4" w:space="0" w:color="auto"/>
            </w:tcBorders>
          </w:tcPr>
          <w:p w:rsidR="00AB5B50" w:rsidRDefault="00AB5B50"/>
          <w:p w:rsidR="00AB5B50" w:rsidRDefault="00AB5B50">
            <w:r>
              <w:t>Stalls seat</w:t>
            </w:r>
          </w:p>
        </w:tc>
        <w:tc>
          <w:tcPr>
            <w:tcW w:w="620" w:type="dxa"/>
            <w:tcBorders>
              <w:top w:val="single" w:sz="4" w:space="0" w:color="auto"/>
              <w:left w:val="single" w:sz="4" w:space="0" w:color="auto"/>
              <w:bottom w:val="single" w:sz="4" w:space="0" w:color="auto"/>
              <w:right w:val="single" w:sz="4" w:space="0" w:color="auto"/>
            </w:tcBorders>
          </w:tcPr>
          <w:p w:rsidR="00AB5B50" w:rsidRDefault="00AB5B50"/>
        </w:tc>
        <w:tc>
          <w:tcPr>
            <w:tcW w:w="2385" w:type="dxa"/>
            <w:tcBorders>
              <w:left w:val="single" w:sz="4" w:space="0" w:color="auto"/>
              <w:right w:val="single" w:sz="4" w:space="0" w:color="auto"/>
            </w:tcBorders>
          </w:tcPr>
          <w:p w:rsidR="00AB5B50" w:rsidRDefault="00AB5B50"/>
          <w:p w:rsidR="00AB5B50" w:rsidRDefault="00AB5B50">
            <w:r>
              <w:t>Induction loop</w:t>
            </w:r>
          </w:p>
        </w:tc>
        <w:tc>
          <w:tcPr>
            <w:tcW w:w="591" w:type="dxa"/>
            <w:tcBorders>
              <w:top w:val="single" w:sz="4" w:space="0" w:color="auto"/>
              <w:left w:val="single" w:sz="4" w:space="0" w:color="auto"/>
              <w:bottom w:val="single" w:sz="4" w:space="0" w:color="auto"/>
              <w:right w:val="single" w:sz="4" w:space="0" w:color="auto"/>
            </w:tcBorders>
          </w:tcPr>
          <w:p w:rsidR="00AB5B50" w:rsidRDefault="00AB5B50"/>
        </w:tc>
        <w:tc>
          <w:tcPr>
            <w:tcW w:w="2415" w:type="dxa"/>
            <w:tcBorders>
              <w:left w:val="single" w:sz="4" w:space="0" w:color="auto"/>
              <w:right w:val="single" w:sz="4" w:space="0" w:color="auto"/>
            </w:tcBorders>
          </w:tcPr>
          <w:p w:rsidR="00AB5B50" w:rsidRDefault="00AB5B50"/>
          <w:p w:rsidR="00AB5B50" w:rsidRDefault="00AB5B50">
            <w:r>
              <w:t>Other</w:t>
            </w:r>
          </w:p>
          <w:p w:rsidR="00AB5B50" w:rsidRDefault="00AB5B50"/>
        </w:tc>
        <w:tc>
          <w:tcPr>
            <w:tcW w:w="562" w:type="dxa"/>
            <w:tcBorders>
              <w:top w:val="single" w:sz="4" w:space="0" w:color="auto"/>
              <w:left w:val="single" w:sz="4" w:space="0" w:color="auto"/>
              <w:bottom w:val="single" w:sz="4" w:space="0" w:color="auto"/>
              <w:right w:val="single" w:sz="4" w:space="0" w:color="auto"/>
            </w:tcBorders>
          </w:tcPr>
          <w:p w:rsidR="00AB5B50" w:rsidRDefault="00AB5B50"/>
        </w:tc>
      </w:tr>
    </w:tbl>
    <w:p w:rsidR="00AB5B50" w:rsidRPr="00FB1CA9" w:rsidRDefault="00AB5B50">
      <w:pPr>
        <w:rPr>
          <w:sz w:val="10"/>
        </w:rPr>
      </w:pPr>
    </w:p>
    <w:p w:rsidR="00454205" w:rsidRDefault="0045420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46355</wp:posOffset>
                </wp:positionV>
                <wp:extent cx="5419725" cy="952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197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205" w:rsidRDefault="00454205">
                            <w:r>
                              <w:t>Other information / why do you require an essential companion?</w:t>
                            </w:r>
                          </w:p>
                          <w:p w:rsidR="00454205" w:rsidRDefault="00454205"/>
                          <w:p w:rsidR="00454205" w:rsidRDefault="00454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5pt;margin-top:3.65pt;width:42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" fillcolor="white [3201]" strokeweight=".5pt">
                <v:textbox>
                  <w:txbxContent>
                    <w:p w:rsidR="00454205" w:rsidRDefault="00454205">
                      <w:r>
                        <w:t>Other information / why do you require an essential companion?</w:t>
                      </w:r>
                    </w:p>
                    <w:p w:rsidR="00454205" w:rsidRDefault="00454205"/>
                    <w:p w:rsidR="00454205" w:rsidRDefault="00454205"/>
                  </w:txbxContent>
                </v:textbox>
              </v:shape>
            </w:pict>
          </mc:Fallback>
        </mc:AlternateContent>
      </w:r>
    </w:p>
    <w:p w:rsidR="00B84578" w:rsidRDefault="00B84578"/>
    <w:p w:rsidR="0042073A" w:rsidRDefault="0042073A"/>
    <w:p w:rsidR="00454205" w:rsidRDefault="00454205"/>
    <w:p w:rsidR="00454205" w:rsidRDefault="00454205">
      <w:r>
        <w:t>The person with a disability (as defined by the Equality Act 2010), or their appointed representative, is r</w:t>
      </w:r>
      <w:r w:rsidR="001F189F">
        <w:t>equired to sign below to declare that the person concerned required a companion to access facilities at the place.</w:t>
      </w:r>
    </w:p>
    <w:p w:rsidR="001F189F" w:rsidRPr="004817F5" w:rsidRDefault="001F189F">
      <w:pPr>
        <w:rPr>
          <w:sz w:val="10"/>
        </w:rPr>
      </w:pPr>
    </w:p>
    <w:p w:rsidR="001F189F" w:rsidRDefault="001F189F">
      <w:r w:rsidRPr="00ED4C34">
        <w:rPr>
          <w:b/>
        </w:rPr>
        <w:t>Signed</w:t>
      </w:r>
      <w:r>
        <w:tab/>
      </w:r>
      <w:r w:rsidR="00ED4C34" w:rsidRPr="00ED4C34">
        <w:rPr>
          <w:u w:val="single"/>
        </w:rPr>
        <w:tab/>
      </w:r>
      <w:r w:rsidR="00ED4C34" w:rsidRPr="00ED4C34">
        <w:rPr>
          <w:u w:val="single"/>
        </w:rPr>
        <w:tab/>
      </w:r>
      <w:r w:rsidR="00ED4C34" w:rsidRPr="00ED4C34">
        <w:rPr>
          <w:u w:val="single"/>
        </w:rPr>
        <w:tab/>
      </w:r>
      <w:r w:rsidR="00ED4C34" w:rsidRPr="00ED4C34">
        <w:rPr>
          <w:u w:val="single"/>
        </w:rPr>
        <w:tab/>
      </w:r>
      <w:r w:rsidR="00ED4C34" w:rsidRPr="00ED4C34">
        <w:rPr>
          <w:u w:val="single"/>
        </w:rPr>
        <w:tab/>
      </w:r>
      <w:r w:rsidR="00ED4C34" w:rsidRPr="00ED4C34">
        <w:rPr>
          <w:u w:val="single"/>
        </w:rPr>
        <w:tab/>
      </w:r>
      <w:r w:rsidR="00ED4C34" w:rsidRPr="00ED4C34">
        <w:rPr>
          <w:u w:val="single"/>
        </w:rPr>
        <w:tab/>
      </w:r>
      <w:r>
        <w:tab/>
      </w:r>
      <w:r w:rsidRPr="00ED4C34">
        <w:rPr>
          <w:b/>
        </w:rPr>
        <w:t>Date</w:t>
      </w:r>
      <w:r>
        <w:tab/>
      </w:r>
      <w:r w:rsidR="00ED4C34">
        <w:rPr>
          <w:u w:val="single"/>
        </w:rPr>
        <w:tab/>
      </w:r>
      <w:r w:rsidR="00ED4C34">
        <w:rPr>
          <w:u w:val="single"/>
        </w:rPr>
        <w:tab/>
      </w:r>
    </w:p>
    <w:p w:rsidR="001F189F" w:rsidRPr="004817F5" w:rsidRDefault="001F189F">
      <w:pPr>
        <w:rPr>
          <w:sz w:val="10"/>
        </w:rPr>
      </w:pPr>
    </w:p>
    <w:p w:rsidR="001F189F" w:rsidRPr="00ED4C34" w:rsidRDefault="001F189F">
      <w:pPr>
        <w:rPr>
          <w:b/>
        </w:rPr>
      </w:pPr>
      <w:r w:rsidRPr="00ED4C34">
        <w:rPr>
          <w:b/>
        </w:rPr>
        <w:t>Print name (if representative)</w:t>
      </w:r>
      <w:r w:rsidRPr="00ED4C34">
        <w:rPr>
          <w:b/>
        </w:rPr>
        <w:tab/>
      </w:r>
      <w:r w:rsidR="00ED4C34">
        <w:rPr>
          <w:b/>
          <w:u w:val="single"/>
        </w:rPr>
        <w:tab/>
      </w:r>
      <w:r w:rsidR="00ED4C34">
        <w:rPr>
          <w:b/>
          <w:u w:val="single"/>
        </w:rPr>
        <w:tab/>
      </w:r>
      <w:r w:rsidR="00ED4C34">
        <w:rPr>
          <w:b/>
          <w:u w:val="single"/>
        </w:rPr>
        <w:tab/>
      </w:r>
      <w:r w:rsidR="00ED4C34">
        <w:rPr>
          <w:b/>
          <w:u w:val="single"/>
        </w:rPr>
        <w:tab/>
      </w:r>
      <w:r w:rsidR="00ED4C34">
        <w:rPr>
          <w:b/>
          <w:u w:val="single"/>
        </w:rPr>
        <w:tab/>
      </w:r>
      <w:r w:rsidR="00ED4C34">
        <w:rPr>
          <w:b/>
          <w:u w:val="single"/>
        </w:rPr>
        <w:tab/>
      </w:r>
      <w:r w:rsidR="00ED4C34">
        <w:rPr>
          <w:b/>
          <w:u w:val="single"/>
        </w:rPr>
        <w:tab/>
      </w:r>
      <w:r w:rsidR="00ED4C34">
        <w:rPr>
          <w:b/>
          <w:u w:val="single"/>
        </w:rPr>
        <w:tab/>
      </w:r>
    </w:p>
    <w:p w:rsidR="001F189F" w:rsidRDefault="001F189F">
      <w:r>
        <w:t xml:space="preserve">Completed forms should be returned to </w:t>
      </w:r>
      <w:r w:rsidR="00D71421">
        <w:t>The Place Telford</w:t>
      </w:r>
      <w:r>
        <w:t xml:space="preserve">, Theatre Square, Limes Walk, Oakengates, </w:t>
      </w:r>
      <w:proofErr w:type="gramStart"/>
      <w:r>
        <w:t>Telford</w:t>
      </w:r>
      <w:proofErr w:type="gramEnd"/>
      <w:r>
        <w:t>, TF2 6EP</w:t>
      </w:r>
    </w:p>
    <w:p w:rsidR="001F189F" w:rsidRDefault="00FB1CA9">
      <w:r>
        <w:t>The place reserves</w:t>
      </w:r>
      <w:r w:rsidR="001F189F">
        <w:t xml:space="preserve"> the right to review a member’s eligibility, and to revoke membership following review. A false application could lead to court action.</w:t>
      </w:r>
    </w:p>
    <w:p w:rsidR="001F189F" w:rsidRDefault="001F189F">
      <w:r>
        <w:t>It is the scheme member’s responsibility to communicate</w:t>
      </w:r>
      <w:r w:rsidR="00D71421">
        <w:t xml:space="preserve"> any change in circumstance to The P</w:t>
      </w:r>
      <w:bookmarkStart w:id="0" w:name="_GoBack"/>
      <w:bookmarkEnd w:id="0"/>
      <w:r>
        <w:t>lace.</w:t>
      </w:r>
    </w:p>
    <w:p w:rsidR="004817F5" w:rsidRPr="004817F5" w:rsidRDefault="004817F5" w:rsidP="004817F5">
      <w:pPr>
        <w:spacing w:after="0"/>
        <w:rPr>
          <w:sz w:val="20"/>
          <w:u w:val="single"/>
        </w:rPr>
      </w:pPr>
      <w:r w:rsidRPr="004817F5">
        <w:rPr>
          <w:sz w:val="20"/>
          <w:u w:val="single"/>
        </w:rPr>
        <w:t>Privacy Notice under the General Data Protection Regulations</w:t>
      </w:r>
    </w:p>
    <w:p w:rsidR="004817F5" w:rsidRPr="004817F5" w:rsidRDefault="004817F5" w:rsidP="004817F5">
      <w:pPr>
        <w:spacing w:after="0"/>
        <w:rPr>
          <w:sz w:val="20"/>
        </w:rPr>
      </w:pPr>
      <w:r w:rsidRPr="004817F5">
        <w:rPr>
          <w:sz w:val="20"/>
        </w:rPr>
        <w:t>Telford &amp; Wrekin Council are collecting Personal Identifiable Information to enable us to provide you with tickets for</w:t>
      </w:r>
      <w:r>
        <w:rPr>
          <w:sz w:val="20"/>
        </w:rPr>
        <w:t xml:space="preserve"> performances</w:t>
      </w:r>
      <w:r w:rsidRPr="004817F5">
        <w:rPr>
          <w:sz w:val="20"/>
        </w:rPr>
        <w:t>. We need to collect this information in order to supply you with these tickets. This information is being processed under DPA – Schedule 2 (2a) (GDPR 2018 -Article 6 (1</w:t>
      </w:r>
      <w:proofErr w:type="gramStart"/>
      <w:r w:rsidRPr="004817F5">
        <w:rPr>
          <w:sz w:val="20"/>
        </w:rPr>
        <w:t>)b</w:t>
      </w:r>
      <w:proofErr w:type="gramEnd"/>
      <w:r w:rsidRPr="004817F5">
        <w:rPr>
          <w:sz w:val="20"/>
        </w:rPr>
        <w:t xml:space="preserve"> ).</w:t>
      </w:r>
    </w:p>
    <w:p w:rsidR="004817F5" w:rsidRPr="004817F5" w:rsidRDefault="004817F5" w:rsidP="004817F5">
      <w:pPr>
        <w:spacing w:after="0"/>
        <w:rPr>
          <w:sz w:val="10"/>
        </w:rPr>
      </w:pPr>
    </w:p>
    <w:p w:rsidR="004817F5" w:rsidRPr="004817F5" w:rsidRDefault="004817F5" w:rsidP="004817F5">
      <w:pPr>
        <w:spacing w:after="0"/>
        <w:rPr>
          <w:sz w:val="20"/>
        </w:rPr>
      </w:pPr>
      <w:r w:rsidRPr="004817F5">
        <w:rPr>
          <w:sz w:val="20"/>
        </w:rPr>
        <w:t>Telford &amp; Wrekin Council will not share any Personal Identifiable Information collected with external organisations unless required to do so by law. For further details on the council’s privacy arrangements please view the privacy page on the council’s website page</w:t>
      </w:r>
      <w:r>
        <w:rPr>
          <w:sz w:val="20"/>
        </w:rPr>
        <w:t xml:space="preserve"> (</w:t>
      </w:r>
      <w:r w:rsidRPr="004817F5">
        <w:rPr>
          <w:sz w:val="20"/>
        </w:rPr>
        <w:t>www.telford.gov.uk/terms</w:t>
      </w:r>
      <w:r>
        <w:rPr>
          <w:sz w:val="20"/>
        </w:rPr>
        <w:t>)</w:t>
      </w:r>
      <w:r w:rsidRPr="004817F5">
        <w:rPr>
          <w:sz w:val="20"/>
        </w:rPr>
        <w:t>.</w:t>
      </w:r>
    </w:p>
    <w:sectPr w:rsidR="004817F5" w:rsidRPr="004817F5" w:rsidSect="006B3027">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A"/>
    <w:rsid w:val="001F189F"/>
    <w:rsid w:val="0042073A"/>
    <w:rsid w:val="00454205"/>
    <w:rsid w:val="004817F5"/>
    <w:rsid w:val="006B3027"/>
    <w:rsid w:val="00AB5B50"/>
    <w:rsid w:val="00B84578"/>
    <w:rsid w:val="00CE2B47"/>
    <w:rsid w:val="00D71421"/>
    <w:rsid w:val="00E45725"/>
    <w:rsid w:val="00ED4C34"/>
    <w:rsid w:val="00FB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DA0"/>
  <w15:chartTrackingRefBased/>
  <w15:docId w15:val="{33558B67-BD51-41C1-BE2D-5803BC8A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Heather</dc:creator>
  <cp:keywords/>
  <dc:description/>
  <cp:lastModifiedBy>Pattison, Stephanie</cp:lastModifiedBy>
  <cp:revision>3</cp:revision>
  <cp:lastPrinted>2018-05-21T16:14:00Z</cp:lastPrinted>
  <dcterms:created xsi:type="dcterms:W3CDTF">2018-01-30T09:14:00Z</dcterms:created>
  <dcterms:modified xsi:type="dcterms:W3CDTF">2019-07-24T15:05:00Z</dcterms:modified>
</cp:coreProperties>
</file>